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none" w:color="FFFFFF" w:sz="0"/>
          <w:left w:val="none" w:color="FFFFFF" w:sz="0"/>
          <w:bottom w:val="single" w:color="CBD4C6" w:sz="3"/>
          <w:right w:val="none" w:color="FFFFFF" w:sz="0"/>
          <w:insideH w:val="single" w:color="CBD4C6" w:sz="3"/>
          <w:insideV w:val="none" w:color="FFFFFF" w:sz="0"/>
        </w:tblBorders>
        <w:tblLayout w:type="fixed"/>
      </w:tblPr>
      <w:tblGrid>
        <w:gridCol w:w="4649"/>
        <w:gridCol w:w="5555"/>
      </w:tblGrid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1" descr="North elevation: concrete columns and level-one formwork in place. Confirm the open bays before next week." title="Photo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01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0001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North elevation: concrete columns and level-one formwork in place. Confirm the open bays before next week.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2" descr="Fundação — seção norte. Reinforcement layout visible; concrete placement to be reviewed." title="Photo 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02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0002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Fundação — seção norte. Reinforcement layout visible; concrete placement to be reviewed.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3" descr="Stair core: lower flight and landing reference. Maintain this view for the weekly comparison." title="Photo 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03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0003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Stair core: lower flight and landing reference. Maintain this view for the weekly comparison.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4" descr="East wall: masonry sample panel and perimeter access." title="Photo 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04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0004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East wall: masonry sample panel and perimeter access.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5" descr="Service trench: alignment reference along the east boundary." title="Photo 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05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0005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Service trench: alignment reference along the east boundary.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6" descr="Roof steel: primary beam connections viewed from ground level." title="Photo 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06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0006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Roof steel: primary beam connections viewed from ground level.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7" descr="Access ramp: temporary edge protection and approach." title="Photo 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07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0007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Access ramp: temporary edge protection and approach.</w:t>
            </w:r>
          </w:p>
        </w:tc>
      </w:tr>
      <w:tr>
        <w:trPr>
          <w:cantSplit w:val="false"/>
          <w:trHeight w:val="4082" w:hRule="atLeast"/>
        </w:trPr>
        <w:tc>
          <w:tcPr>
            <w:tcW w:type="dxa" w:w="4649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524" w:line="2733" w:lineRule="atLeast"/>
              <w:jc w:val="center"/>
            </w:pPr>
            <w:r>
              <w:drawing>
                <wp:inline distT="0" distB="0" distL="0" distR="0">
                  <wp:extent cx="2736000" cy="1710000"/>
                  <wp:effectExtent t="0" r="0" b="0" l="0"/>
                  <wp:docPr id="1" name="Photo 08" descr="South boundary: site access and perimeter reference." title="Photo 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5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Photo 08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43C33"/>
                <w:sz w:val="20"/>
                <w:szCs w:val="20"/>
              </w:rPr>
              <w:t xml:space="preserve">Asset: 0008</w:t>
            </w:r>
          </w:p>
          <w:p>
            <w:pPr>
              <w:keepNext w:val="false"/>
              <w:keepLines w:val="false"/>
              <w:widowControl w:val="false"/>
              <w:wordWrap w:val="0"/>
              <w:spacing w:after="0" w:before="0" w:line="260" w:lineRule="exact"/>
            </w:pPr>
            <w:r>
              <w:rPr>
                <w:rFonts w:ascii="Noto Sans" w:cs="Noto Sans" w:eastAsia="Noto Sans" w:hAnsi="Noto Sans"/>
                <w:color w:val="26392D"/>
                <w:sz w:val="20"/>
                <w:szCs w:val="20"/>
              </w:rPr>
              <w:t xml:space="preserve">South boundary: site access and perimeter reference.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771" w:right="851" w:bottom="1418" w:left="851" w:header="851" w:footer="851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00" w:lineRule="exact"/>
    </w:pPr>
    <w:r>
      <w:rPr>
        <w:rFonts w:ascii="Noto Sans" w:cs="Noto Sans" w:eastAsia="Noto Sans" w:hAnsi="Noto Sans"/>
        <w:sz w:val="16"/>
        <w:szCs w:val="16"/>
      </w:rPr>
      <w:t xml:space="preserve">Week 2026-09-14 · Page </w:t>
    </w:r>
    <w:r>
      <w:rPr>
        <w:rFonts w:ascii="Noto Sans" w:cs="Noto Sans" w:eastAsia="Noto Sans" w:hAnsi="Noto Sans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sz w:val="16"/>
        <w:szCs w:val="16"/>
      </w:rPr>
      <w:t xml:space="preserve"> of </w:t>
    </w:r>
    <w:r>
      <w:rPr>
        <w:rFonts w:ascii="Noto Sans" w:cs="Noto Sans" w:eastAsia="Noto Sans" w:hAnsi="Noto Sans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ing1"/>
      <w:keepNext w:val="false"/>
      <w:spacing w:after="80" w:before="0" w:line="440" w:lineRule="exact"/>
    </w:pPr>
    <w:r>
      <w:rPr>
        <w:rFonts w:ascii="Noto Sans" w:cs="Noto Sans" w:eastAsia="Noto Sans" w:hAnsi="Noto Sans"/>
        <w:b w:val="false"/>
        <w:bCs w:val="false"/>
        <w:color w:val="243C33"/>
        <w:sz w:val="30"/>
        <w:szCs w:val="30"/>
      </w:rPr>
      <w:t xml:space="preserve">SAMPLE — Synthetic construction appendix</w:t>
    </w:r>
  </w:p>
  <w:p>
    <w:pPr>
      <w:spacing w:after="160" w:before="0" w:line="240" w:lineRule="exact"/>
    </w:pPr>
    <w:r>
      <w:rPr>
        <w:rFonts w:ascii="Noto Sans" w:cs="Noto Sans" w:eastAsia="Noto Sans" w:hAnsi="Noto Sans"/>
        <w:color w:val="53665A"/>
        <w:sz w:val="20"/>
        <w:szCs w:val="20"/>
      </w:rPr>
      <w:t xml:space="preserve">Week 2026-09-14 to 2026-09-20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sz w:val="20"/>
        <w:szCs w:val="20"/>
      </w:rPr>
    </w:rPrDefault>
    <w:pPrDefault>
      <w:pPr>
        <w:spacing w:after="0" w:before="0" w:line="26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ae65a60a2b3fc053760455c6801b899ee10ebcb.jpg"/><Relationship Id="rId10" Type="http://schemas.openxmlformats.org/officeDocument/2006/relationships/image" Target="media/442e17521c0a8a23a158f4b672470cb7f4bfa3ce.jpg"/><Relationship Id="rId11" Type="http://schemas.openxmlformats.org/officeDocument/2006/relationships/image" Target="media/6747e3085ef1589ede76df01db0bdc46f88d4c0c.jpg"/><Relationship Id="rId12" Type="http://schemas.openxmlformats.org/officeDocument/2006/relationships/image" Target="media/169b063d9b3a6fd660e411b6c760aa5d04ee213e.jpg"/><Relationship Id="rId13" Type="http://schemas.openxmlformats.org/officeDocument/2006/relationships/image" Target="media/a9b635b8126a6c10fb055063775a19fd6eef5004.jpg"/><Relationship Id="rId14" Type="http://schemas.openxmlformats.org/officeDocument/2006/relationships/image" Target="media/475f97ed2383eb11e3ffc7877b8f96cbfd3c69e8.jpg"/><Relationship Id="rId15" Type="http://schemas.openxmlformats.org/officeDocument/2006/relationships/image" Target="media/70d18340b4a4696afa51d37b5aa99fff2b6eb55c.jpg"/><Relationship Id="rId16" Type="http://schemas.openxmlformats.org/officeDocument/2006/relationships/image" Target="media/e8d0a9a333765c1ad487bb9a4a356c6ba361fed3.jp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— Synthetic construction appendix</dc:title>
  <dc:creator>Siteframe</dc:creator>
  <dc:description>Weekly photo appendix</dc:description>
  <cp:lastModifiedBy>Siteframe</cp:lastModifiedBy>
  <cp:revision>1</cp:revision>
  <dcterms:created xsi:type="dcterms:W3CDTF">2026-09-09T06:15:52.097Z</dcterms:created>
  <dcterms:modified xsi:type="dcterms:W3CDTF">2026-09-09T06:15:52.097Z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